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74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992"/>
        <w:gridCol w:w="425"/>
        <w:gridCol w:w="477"/>
        <w:gridCol w:w="423"/>
        <w:gridCol w:w="424"/>
        <w:gridCol w:w="424"/>
        <w:gridCol w:w="520"/>
        <w:gridCol w:w="328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236"/>
        <w:gridCol w:w="252"/>
        <w:gridCol w:w="264"/>
        <w:gridCol w:w="259"/>
        <w:gridCol w:w="259"/>
        <w:gridCol w:w="236"/>
        <w:gridCol w:w="249"/>
        <w:gridCol w:w="259"/>
        <w:gridCol w:w="236"/>
        <w:gridCol w:w="249"/>
        <w:gridCol w:w="236"/>
        <w:gridCol w:w="249"/>
        <w:gridCol w:w="236"/>
        <w:gridCol w:w="247"/>
        <w:gridCol w:w="8"/>
        <w:gridCol w:w="228"/>
        <w:gridCol w:w="8"/>
        <w:gridCol w:w="249"/>
        <w:gridCol w:w="265"/>
        <w:gridCol w:w="249"/>
        <w:gridCol w:w="7"/>
        <w:gridCol w:w="280"/>
        <w:gridCol w:w="8"/>
        <w:gridCol w:w="286"/>
        <w:gridCol w:w="10"/>
        <w:gridCol w:w="1577"/>
      </w:tblGrid>
      <w:tr w:rsidR="00081C24" w:rsidRPr="00A74115" w:rsidTr="002A6A02">
        <w:tc>
          <w:tcPr>
            <w:tcW w:w="15746" w:type="dxa"/>
            <w:gridSpan w:val="46"/>
            <w:shd w:val="clear" w:color="auto" w:fill="E6E6E6"/>
          </w:tcPr>
          <w:p w:rsidR="00081C24" w:rsidRPr="00081C24" w:rsidRDefault="00081C24" w:rsidP="000925CA">
            <w:pPr>
              <w:bidi/>
              <w:rPr>
                <w:rFonts w:ascii="Arial" w:eastAsia="Times New Roman" w:hAnsi="Arial" w:cs="B Mitra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081C24">
              <w:rPr>
                <w:rFonts w:ascii="Arial" w:eastAsia="Times New Roman" w:hAnsi="Arial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نام منطقه /سازمان:  </w:t>
            </w:r>
          </w:p>
          <w:p w:rsidR="00081C24" w:rsidRPr="00081C24" w:rsidRDefault="00081C24" w:rsidP="000925CA">
            <w:pPr>
              <w:bidi/>
              <w:rPr>
                <w:rFonts w:ascii="Arial" w:eastAsia="Times New Roman" w:hAnsi="Arial" w:cs="B Mitra"/>
                <w:b/>
                <w:bCs/>
                <w:sz w:val="28"/>
                <w:szCs w:val="28"/>
                <w:rtl/>
                <w:lang w:bidi="fa-IR"/>
              </w:rPr>
            </w:pPr>
            <w:r w:rsidRPr="00081C24">
              <w:rPr>
                <w:rFonts w:ascii="Arial" w:eastAsia="Times New Roman" w:hAnsi="Arial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نام ناحیه:</w:t>
            </w:r>
          </w:p>
          <w:p w:rsidR="00081C24" w:rsidRPr="00081C24" w:rsidRDefault="00081C24" w:rsidP="00081C24">
            <w:pPr>
              <w:bidi/>
              <w:rPr>
                <w:rFonts w:ascii="Arial" w:eastAsia="Times New Roman" w:hAnsi="Arial" w:cs="B Mitra"/>
                <w:sz w:val="28"/>
                <w:szCs w:val="28"/>
                <w:rtl/>
                <w:lang w:bidi="fa-IR"/>
              </w:rPr>
            </w:pPr>
            <w:r w:rsidRPr="00081C24">
              <w:rPr>
                <w:rFonts w:ascii="Arial" w:eastAsia="Times New Roman" w:hAnsi="Arial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تاریخ: </w:t>
            </w:r>
          </w:p>
        </w:tc>
      </w:tr>
      <w:tr w:rsidR="00493B65" w:rsidRPr="00A74115" w:rsidTr="002A6A02">
        <w:trPr>
          <w:trHeight w:val="315"/>
        </w:trPr>
        <w:tc>
          <w:tcPr>
            <w:tcW w:w="425" w:type="dxa"/>
            <w:vMerge w:val="restart"/>
            <w:shd w:val="clear" w:color="auto" w:fill="E6E6E6"/>
            <w:textDirection w:val="btLr"/>
            <w:vAlign w:val="center"/>
          </w:tcPr>
          <w:p w:rsidR="000925CA" w:rsidRPr="0068047E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8"/>
                <w:szCs w:val="18"/>
                <w:rtl/>
                <w:lang w:bidi="fa-IR"/>
              </w:rPr>
            </w:pPr>
            <w:r w:rsidRPr="0068047E">
              <w:rPr>
                <w:rFonts w:eastAsia="Times New Roman"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26" w:type="dxa"/>
            <w:vMerge w:val="restart"/>
            <w:shd w:val="clear" w:color="auto" w:fill="E6E6E6"/>
            <w:textDirection w:val="btLr"/>
          </w:tcPr>
          <w:p w:rsidR="000925CA" w:rsidRPr="0068047E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r w:rsidRPr="0068047E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>واحد</w:t>
            </w:r>
          </w:p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E6E6E6"/>
          </w:tcPr>
          <w:p w:rsidR="000925CA" w:rsidRPr="00493B6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493B6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خدمات/ماشین/</w:t>
            </w:r>
            <w:r w:rsidRPr="00493B65">
              <w:rPr>
                <w:rFonts w:eastAsia="Times New Roman" w:cs="B Nazanin"/>
                <w:sz w:val="16"/>
                <w:szCs w:val="16"/>
                <w:lang w:bidi="fa-IR"/>
              </w:rPr>
              <w:t xml:space="preserve"> </w:t>
            </w:r>
          </w:p>
          <w:p w:rsidR="000925CA" w:rsidRPr="00493B6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493B6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محصولات/ فعاليت</w:t>
            </w:r>
          </w:p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25" w:type="dxa"/>
            <w:vMerge w:val="restart"/>
            <w:shd w:val="clear" w:color="auto" w:fill="E6E6E6"/>
          </w:tcPr>
          <w:p w:rsidR="000925CA" w:rsidRPr="00493B65" w:rsidRDefault="000925CA" w:rsidP="00E25A09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493B6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جنبه</w:t>
            </w:r>
          </w:p>
        </w:tc>
        <w:tc>
          <w:tcPr>
            <w:tcW w:w="477" w:type="dxa"/>
            <w:vMerge w:val="restart"/>
            <w:shd w:val="clear" w:color="auto" w:fill="E6E6E6"/>
          </w:tcPr>
          <w:p w:rsidR="000925CA" w:rsidRPr="00493B6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493B6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اثرات</w:t>
            </w:r>
          </w:p>
        </w:tc>
        <w:tc>
          <w:tcPr>
            <w:tcW w:w="12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نوع فعاليت</w:t>
            </w:r>
          </w:p>
        </w:tc>
        <w:tc>
          <w:tcPr>
            <w:tcW w:w="520" w:type="dxa"/>
            <w:vMerge w:val="restart"/>
            <w:tcBorders>
              <w:left w:val="single" w:sz="4" w:space="0" w:color="auto"/>
            </w:tcBorders>
            <w:shd w:val="clear" w:color="auto" w:fill="E6E6E6"/>
          </w:tcPr>
          <w:p w:rsidR="000925CA" w:rsidRPr="00A74115" w:rsidRDefault="00493B65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نوع الايند</w:t>
            </w:r>
            <w:r w:rsidR="000925CA" w:rsidRPr="00493B6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ه</w:t>
            </w:r>
          </w:p>
        </w:tc>
        <w:tc>
          <w:tcPr>
            <w:tcW w:w="2024" w:type="dxa"/>
            <w:gridSpan w:val="5"/>
            <w:vMerge w:val="restart"/>
            <w:tcBorders>
              <w:left w:val="single" w:sz="4" w:space="0" w:color="auto"/>
            </w:tcBorders>
            <w:shd w:val="clear" w:color="auto" w:fill="E6E6E6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22"/>
                <w:szCs w:val="22"/>
                <w:lang w:bidi="fa-IR"/>
              </w:rPr>
            </w:pPr>
            <w:r w:rsidRPr="00A74115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مقدار الاينده</w:t>
            </w:r>
          </w:p>
        </w:tc>
        <w:tc>
          <w:tcPr>
            <w:tcW w:w="2120" w:type="dxa"/>
            <w:gridSpan w:val="5"/>
            <w:vMerge w:val="restart"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lang w:bidi="fa-IR"/>
              </w:rPr>
            </w:pPr>
            <w:r w:rsidRPr="00A74115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احتمال وقوع</w:t>
            </w:r>
          </w:p>
        </w:tc>
        <w:tc>
          <w:tcPr>
            <w:tcW w:w="3408" w:type="dxa"/>
            <w:gridSpan w:val="13"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شدت اثر</w:t>
            </w:r>
          </w:p>
        </w:tc>
        <w:tc>
          <w:tcPr>
            <w:tcW w:w="236" w:type="dxa"/>
            <w:vMerge w:val="restart"/>
            <w:shd w:val="clear" w:color="auto" w:fill="E6E6E6"/>
            <w:textDirection w:val="btLr"/>
            <w:vAlign w:val="center"/>
          </w:tcPr>
          <w:p w:rsidR="000925CA" w:rsidRPr="00BB0B92" w:rsidRDefault="000925CA" w:rsidP="00E25A09">
            <w:pPr>
              <w:bidi/>
              <w:ind w:left="113" w:right="113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BB0B92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الزام قانوني</w:t>
            </w:r>
            <w:r w:rsidRPr="00BB0B92">
              <w:rPr>
                <w:rFonts w:eastAsia="Times New Roman" w:cs="B Nazanin"/>
                <w:sz w:val="12"/>
                <w:szCs w:val="12"/>
                <w:lang w:bidi="fa-IR"/>
              </w:rPr>
              <w:t>Y/N</w:t>
            </w:r>
          </w:p>
        </w:tc>
        <w:tc>
          <w:tcPr>
            <w:tcW w:w="740" w:type="dxa"/>
            <w:gridSpan w:val="5"/>
            <w:vMerge w:val="restart"/>
            <w:shd w:val="clear" w:color="auto" w:fill="E6E6E6"/>
            <w:textDirection w:val="btLr"/>
          </w:tcPr>
          <w:p w:rsidR="000925CA" w:rsidRPr="003E294B" w:rsidRDefault="000925CA" w:rsidP="00E25A09">
            <w:pPr>
              <w:bidi/>
              <w:ind w:left="113"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3E294B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 xml:space="preserve">حساسيت </w:t>
            </w:r>
          </w:p>
          <w:p w:rsidR="000925CA" w:rsidRPr="003E294B" w:rsidRDefault="000925CA" w:rsidP="00E25A09">
            <w:pPr>
              <w:bidi/>
              <w:ind w:left="113" w:right="113"/>
              <w:rPr>
                <w:rFonts w:eastAsia="Times New Roman" w:cs="B Nazanin"/>
                <w:sz w:val="14"/>
                <w:szCs w:val="14"/>
                <w:rtl/>
                <w:lang w:bidi="fa-IR"/>
              </w:rPr>
            </w:pPr>
            <w:r w:rsidRPr="003E294B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 xml:space="preserve">گرو ه ها </w:t>
            </w:r>
          </w:p>
        </w:tc>
        <w:tc>
          <w:tcPr>
            <w:tcW w:w="809" w:type="dxa"/>
            <w:gridSpan w:val="5"/>
            <w:vMerge w:val="restart"/>
            <w:shd w:val="clear" w:color="auto" w:fill="E6E6E6"/>
          </w:tcPr>
          <w:p w:rsidR="000925CA" w:rsidRDefault="000925CA" w:rsidP="00E25A09">
            <w:pPr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  <w:p w:rsidR="000925CA" w:rsidRDefault="000925CA" w:rsidP="00E25A09">
            <w:pPr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وزن</w:t>
            </w:r>
          </w:p>
          <w:p w:rsidR="000925CA" w:rsidRDefault="000925CA" w:rsidP="00E25A09">
            <w:pPr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  <w:p w:rsidR="000925CA" w:rsidRPr="00057A16" w:rsidRDefault="000925CA" w:rsidP="00E25A09">
            <w:pPr>
              <w:bidi/>
              <w:ind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6" w:type="dxa"/>
            <w:gridSpan w:val="2"/>
            <w:vMerge w:val="restart"/>
            <w:shd w:val="clear" w:color="auto" w:fill="E6E6E6"/>
            <w:textDirection w:val="btLr"/>
          </w:tcPr>
          <w:p w:rsidR="000925CA" w:rsidRPr="00057A16" w:rsidRDefault="000925CA" w:rsidP="00E25A09">
            <w:pPr>
              <w:bidi/>
              <w:ind w:left="113"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057A16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میزان</w:t>
            </w:r>
            <w:r w:rsidRPr="00057A16">
              <w:rPr>
                <w:rFonts w:eastAsia="Times New Roman" w:cs="B Nazanin"/>
                <w:sz w:val="12"/>
                <w:szCs w:val="12"/>
                <w:lang w:bidi="fa-IR"/>
              </w:rPr>
              <w:t xml:space="preserve"> RPN</w:t>
            </w:r>
            <w:r w:rsidRPr="00057A16">
              <w:rPr>
                <w:rFonts w:eastAsia="Times New Roman" w:cs="B Nazanin"/>
                <w:sz w:val="16"/>
                <w:szCs w:val="16"/>
                <w:lang w:bidi="fa-IR"/>
              </w:rPr>
              <w:t xml:space="preserve">    </w:t>
            </w:r>
            <w:r w:rsidRPr="00057A16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577" w:type="dxa"/>
            <w:vMerge w:val="restart"/>
            <w:shd w:val="clear" w:color="auto" w:fill="E6E6E6"/>
            <w:textDirection w:val="btLr"/>
            <w:vAlign w:val="center"/>
          </w:tcPr>
          <w:p w:rsidR="000925CA" w:rsidRPr="00BB0B92" w:rsidRDefault="000925CA" w:rsidP="00E25A09">
            <w:pPr>
              <w:ind w:left="113" w:right="113"/>
              <w:jc w:val="right"/>
              <w:rPr>
                <w:rFonts w:eastAsia="Times New Roman" w:cs="B Nazanin"/>
                <w:sz w:val="10"/>
                <w:szCs w:val="10"/>
                <w:lang w:bidi="fa-IR"/>
              </w:rPr>
            </w:pPr>
            <w:r w:rsidRPr="004E47BE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بحران</w:t>
            </w:r>
          </w:p>
        </w:tc>
      </w:tr>
      <w:tr w:rsidR="00493B65" w:rsidRPr="00A74115" w:rsidTr="002A6A02">
        <w:trPr>
          <w:trHeight w:val="375"/>
        </w:trPr>
        <w:tc>
          <w:tcPr>
            <w:tcW w:w="425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6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7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1" w:type="dxa"/>
            <w:gridSpan w:val="3"/>
            <w:vMerge/>
            <w:tcBorders>
              <w:right w:val="single" w:sz="4" w:space="0" w:color="auto"/>
            </w:tcBorders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4" w:type="dxa"/>
            <w:gridSpan w:val="5"/>
            <w:vMerge/>
            <w:tcBorders>
              <w:left w:val="single" w:sz="4" w:space="0" w:color="auto"/>
              <w:bottom w:val="nil"/>
            </w:tcBorders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0" w:type="dxa"/>
            <w:gridSpan w:val="5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60" w:type="dxa"/>
            <w:gridSpan w:val="2"/>
            <w:shd w:val="clear" w:color="auto" w:fill="E6E6E6"/>
          </w:tcPr>
          <w:p w:rsidR="000925CA" w:rsidRPr="00D85C85" w:rsidRDefault="000925CA" w:rsidP="00E25A09">
            <w:pPr>
              <w:bidi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D85C8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موجود زنده</w:t>
            </w:r>
          </w:p>
        </w:tc>
        <w:tc>
          <w:tcPr>
            <w:tcW w:w="775" w:type="dxa"/>
            <w:gridSpan w:val="3"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r w:rsidRPr="00A7411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هوا </w:t>
            </w:r>
          </w:p>
        </w:tc>
        <w:tc>
          <w:tcPr>
            <w:tcW w:w="744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>خاك</w:t>
            </w:r>
          </w:p>
        </w:tc>
        <w:tc>
          <w:tcPr>
            <w:tcW w:w="744" w:type="dxa"/>
            <w:gridSpan w:val="3"/>
            <w:shd w:val="clear" w:color="auto" w:fill="E6E6E6"/>
          </w:tcPr>
          <w:p w:rsidR="000925CA" w:rsidRPr="00A74115" w:rsidRDefault="000925CA" w:rsidP="00E25A09">
            <w:pPr>
              <w:bidi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آب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925CA" w:rsidRPr="00A74115" w:rsidRDefault="000925CA" w:rsidP="00E25A09">
            <w:pPr>
              <w:bidi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0"/>
                <w:szCs w:val="10"/>
                <w:rtl/>
                <w:lang w:bidi="fa-IR"/>
              </w:rPr>
              <w:t>انر‍ژي/ مزاحمت</w:t>
            </w:r>
          </w:p>
        </w:tc>
        <w:tc>
          <w:tcPr>
            <w:tcW w:w="236" w:type="dxa"/>
            <w:vMerge/>
            <w:shd w:val="clear" w:color="auto" w:fill="E6E6E6"/>
            <w:textDirection w:val="btLr"/>
          </w:tcPr>
          <w:p w:rsidR="000925CA" w:rsidRPr="00A74115" w:rsidRDefault="000925CA" w:rsidP="00E25A09">
            <w:pPr>
              <w:bidi/>
              <w:ind w:left="113"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40" w:type="dxa"/>
            <w:gridSpan w:val="5"/>
            <w:vMerge/>
            <w:shd w:val="clear" w:color="auto" w:fill="E6E6E6"/>
            <w:textDirection w:val="btLr"/>
          </w:tcPr>
          <w:p w:rsidR="000925CA" w:rsidRPr="00A74115" w:rsidRDefault="000925CA" w:rsidP="00E25A09">
            <w:pPr>
              <w:bidi/>
              <w:ind w:left="113"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9" w:type="dxa"/>
            <w:gridSpan w:val="5"/>
            <w:vMerge/>
            <w:shd w:val="clear" w:color="auto" w:fill="E6E6E6"/>
            <w:textDirection w:val="btLr"/>
          </w:tcPr>
          <w:p w:rsidR="000925CA" w:rsidRPr="00A74115" w:rsidRDefault="000925CA" w:rsidP="00E25A09">
            <w:pPr>
              <w:bidi/>
              <w:ind w:left="113"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6" w:type="dxa"/>
            <w:gridSpan w:val="2"/>
            <w:vMerge/>
            <w:shd w:val="clear" w:color="auto" w:fill="E6E6E6"/>
            <w:textDirection w:val="btLr"/>
          </w:tcPr>
          <w:p w:rsidR="000925CA" w:rsidRPr="00A74115" w:rsidRDefault="000925CA" w:rsidP="00E25A09">
            <w:pPr>
              <w:bidi/>
              <w:ind w:left="113" w:right="113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77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9B3FDE" w:rsidRPr="00A74115" w:rsidTr="002A6A02">
        <w:trPr>
          <w:cantSplit/>
          <w:trHeight w:val="1353"/>
        </w:trPr>
        <w:tc>
          <w:tcPr>
            <w:tcW w:w="425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426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7" w:type="dxa"/>
            <w:vMerge/>
            <w:shd w:val="clear" w:color="auto" w:fill="E6E6E6"/>
          </w:tcPr>
          <w:p w:rsidR="000925CA" w:rsidRPr="00A74115" w:rsidRDefault="000925CA" w:rsidP="00E25A09">
            <w:pPr>
              <w:bidi/>
              <w:jc w:val="center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3" w:type="dxa"/>
            <w:shd w:val="clear" w:color="auto" w:fill="E6E6E6"/>
            <w:textDirection w:val="tbRl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/>
                <w:sz w:val="16"/>
                <w:szCs w:val="16"/>
                <w:lang w:bidi="fa-IR"/>
              </w:rPr>
              <w:t>Routine</w:t>
            </w:r>
          </w:p>
        </w:tc>
        <w:tc>
          <w:tcPr>
            <w:tcW w:w="424" w:type="dxa"/>
            <w:shd w:val="clear" w:color="auto" w:fill="E6E6E6"/>
            <w:textDirection w:val="tbRl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/>
                <w:sz w:val="16"/>
                <w:szCs w:val="16"/>
                <w:lang w:bidi="fa-IR"/>
              </w:rPr>
              <w:t>Un routine</w:t>
            </w:r>
          </w:p>
        </w:tc>
        <w:tc>
          <w:tcPr>
            <w:tcW w:w="424" w:type="dxa"/>
            <w:shd w:val="clear" w:color="auto" w:fill="E6E6E6"/>
            <w:textDirection w:val="tbRl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/>
                <w:sz w:val="16"/>
                <w:szCs w:val="16"/>
                <w:lang w:bidi="fa-IR"/>
              </w:rPr>
              <w:t>Emergency</w:t>
            </w:r>
          </w:p>
        </w:tc>
        <w:tc>
          <w:tcPr>
            <w:tcW w:w="520" w:type="dxa"/>
            <w:shd w:val="clear" w:color="auto" w:fill="E6E6E6"/>
            <w:vAlign w:val="center"/>
          </w:tcPr>
          <w:p w:rsidR="000925CA" w:rsidRPr="00154A85" w:rsidRDefault="000925CA" w:rsidP="00E25A09">
            <w:pPr>
              <w:bidi/>
              <w:jc w:val="right"/>
              <w:rPr>
                <w:rFonts w:eastAsia="Times New Roman" w:cs="B Nazanin"/>
                <w:sz w:val="10"/>
                <w:szCs w:val="10"/>
                <w:lang w:bidi="fa-IR"/>
              </w:rPr>
            </w:pPr>
            <w:r w:rsidRPr="00154A85">
              <w:rPr>
                <w:rFonts w:eastAsia="Times New Roman" w:cs="B Nazanin" w:hint="cs"/>
                <w:sz w:val="10"/>
                <w:szCs w:val="10"/>
                <w:rtl/>
                <w:lang w:bidi="fa-IR"/>
              </w:rPr>
              <w:t>گاز / بخار / مایع / جامد نرم / جامد سخت</w:t>
            </w:r>
          </w:p>
        </w:tc>
        <w:tc>
          <w:tcPr>
            <w:tcW w:w="328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در حد فاجعه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بسيار زياد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زياد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كم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ind w:left="720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مستمر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چند بار در روز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يك بار در روز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يك بار در هفته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غير مترقبه</w:t>
            </w:r>
          </w:p>
        </w:tc>
        <w:tc>
          <w:tcPr>
            <w:tcW w:w="42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گياهان نادر يا دارويي</w:t>
            </w:r>
          </w:p>
        </w:tc>
        <w:tc>
          <w:tcPr>
            <w:tcW w:w="236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حيوانات حفاظت شده</w:t>
            </w:r>
          </w:p>
        </w:tc>
        <w:tc>
          <w:tcPr>
            <w:tcW w:w="252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بالادست مناطق شهري</w:t>
            </w:r>
          </w:p>
        </w:tc>
        <w:tc>
          <w:tcPr>
            <w:tcW w:w="264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بالادست</w:t>
            </w:r>
            <w:r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مناطق حفاظت شده</w:t>
            </w:r>
          </w:p>
        </w:tc>
        <w:tc>
          <w:tcPr>
            <w:tcW w:w="25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BB0B92">
              <w:rPr>
                <w:rFonts w:eastAsia="Times New Roman" w:cs="B Nazanin" w:hint="cs"/>
                <w:sz w:val="10"/>
                <w:szCs w:val="10"/>
                <w:rtl/>
                <w:lang w:bidi="fa-IR"/>
              </w:rPr>
              <w:t>خطرناك براي سلامتي انسان</w:t>
            </w:r>
          </w:p>
        </w:tc>
        <w:tc>
          <w:tcPr>
            <w:tcW w:w="25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منطقه كشاورزي</w:t>
            </w:r>
          </w:p>
        </w:tc>
        <w:tc>
          <w:tcPr>
            <w:tcW w:w="236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بيابان</w:t>
            </w:r>
          </w:p>
        </w:tc>
        <w:tc>
          <w:tcPr>
            <w:tcW w:w="24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كوير</w:t>
            </w:r>
          </w:p>
        </w:tc>
        <w:tc>
          <w:tcPr>
            <w:tcW w:w="25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سطح آب زير زميني بالا</w:t>
            </w:r>
          </w:p>
        </w:tc>
        <w:tc>
          <w:tcPr>
            <w:tcW w:w="236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نزديك منابع اب</w:t>
            </w:r>
          </w:p>
        </w:tc>
        <w:tc>
          <w:tcPr>
            <w:tcW w:w="24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ميزان بارندگي بالا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مزاحمت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اتلاف منابع و انر‍ژي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 xml:space="preserve">تطابق با قانون </w:t>
            </w:r>
            <w:r w:rsidRPr="00A74115">
              <w:rPr>
                <w:rFonts w:eastAsia="Times New Roman" w:cs="B Nazanin"/>
                <w:sz w:val="12"/>
                <w:szCs w:val="12"/>
                <w:lang w:bidi="fa-IR"/>
              </w:rPr>
              <w:t>Y/N</w:t>
            </w:r>
          </w:p>
        </w:tc>
        <w:tc>
          <w:tcPr>
            <w:tcW w:w="255" w:type="dxa"/>
            <w:gridSpan w:val="2"/>
            <w:tcBorders>
              <w:top w:val="nil"/>
            </w:tcBorders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شكايت سازمانهاي رسمي</w:t>
            </w:r>
          </w:p>
        </w:tc>
        <w:tc>
          <w:tcPr>
            <w:tcW w:w="236" w:type="dxa"/>
            <w:gridSpan w:val="2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شكايت پرسنل و مردم</w:t>
            </w:r>
          </w:p>
        </w:tc>
        <w:tc>
          <w:tcPr>
            <w:tcW w:w="24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2"/>
                <w:szCs w:val="12"/>
                <w:rtl/>
                <w:lang w:bidi="fa-IR"/>
              </w:rPr>
            </w:pPr>
            <w:r w:rsidRPr="00A74115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بدون شكواييه</w:t>
            </w:r>
          </w:p>
        </w:tc>
        <w:tc>
          <w:tcPr>
            <w:tcW w:w="265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میزان شدت اثر</w:t>
            </w:r>
          </w:p>
        </w:tc>
        <w:tc>
          <w:tcPr>
            <w:tcW w:w="249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sz w:val="16"/>
                <w:szCs w:val="16"/>
                <w:rtl/>
                <w:lang w:bidi="fa-IR"/>
              </w:rPr>
              <w:t>میزان احتمال وقوع</w:t>
            </w:r>
          </w:p>
        </w:tc>
        <w:tc>
          <w:tcPr>
            <w:tcW w:w="295" w:type="dxa"/>
            <w:gridSpan w:val="3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FD7466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>میزان تماس / آسیب پذیری</w:t>
            </w:r>
          </w:p>
        </w:tc>
        <w:tc>
          <w:tcPr>
            <w:tcW w:w="296" w:type="dxa"/>
            <w:gridSpan w:val="2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lang w:bidi="fa-IR"/>
              </w:rPr>
            </w:pPr>
            <w:r>
              <w:rPr>
                <w:rFonts w:eastAsia="Times New Roman" w:cs="B Nazanin"/>
                <w:sz w:val="16"/>
                <w:szCs w:val="16"/>
                <w:lang w:bidi="fa-IR"/>
              </w:rPr>
              <w:t>S*L*E</w:t>
            </w:r>
          </w:p>
        </w:tc>
        <w:tc>
          <w:tcPr>
            <w:tcW w:w="1577" w:type="dxa"/>
            <w:shd w:val="clear" w:color="auto" w:fill="E6E6E6"/>
            <w:textDirection w:val="btLr"/>
            <w:vAlign w:val="center"/>
          </w:tcPr>
          <w:p w:rsidR="000925CA" w:rsidRPr="00A74115" w:rsidRDefault="000925CA" w:rsidP="00E25A09">
            <w:pPr>
              <w:bidi/>
              <w:ind w:left="113" w:right="113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  <w:r w:rsidRPr="00BB0B92">
              <w:rPr>
                <w:rFonts w:eastAsia="Times New Roman" w:cs="B Nazanin" w:hint="cs"/>
                <w:sz w:val="12"/>
                <w:szCs w:val="12"/>
                <w:rtl/>
                <w:lang w:bidi="fa-IR"/>
              </w:rPr>
              <w:t xml:space="preserve">حالت بحراني </w:t>
            </w:r>
            <w:r w:rsidRPr="00BB0B92">
              <w:rPr>
                <w:rFonts w:eastAsia="Times New Roman" w:cs="B Nazanin"/>
                <w:sz w:val="12"/>
                <w:szCs w:val="12"/>
                <w:lang w:bidi="fa-IR"/>
              </w:rPr>
              <w:t>Y/N</w:t>
            </w: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Pr="00A51BF6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Pr="00A51BF6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Pr="00A51BF6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Pr="00A51BF6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Pr="00A51BF6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5CA" w:rsidRPr="00A51BF6" w:rsidRDefault="000925CA" w:rsidP="00E25A09"/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113" w:right="-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113" w:right="-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113" w:right="-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113" w:right="-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  <w:tr w:rsidR="002A6A02" w:rsidRPr="00A51BF6" w:rsidTr="002A6A02">
        <w:tblPrEx>
          <w:shd w:val="clear" w:color="auto" w:fill="auto"/>
        </w:tblPrEx>
        <w:tc>
          <w:tcPr>
            <w:tcW w:w="425" w:type="dxa"/>
            <w:vAlign w:val="center"/>
          </w:tcPr>
          <w:p w:rsidR="000925CA" w:rsidRPr="00AE5A7E" w:rsidRDefault="000925CA" w:rsidP="00E25A09">
            <w:pPr>
              <w:jc w:val="center"/>
              <w:rPr>
                <w:rFonts w:ascii="Arial" w:hAnsi="Arial" w:cs="B Nazani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92" w:type="dxa"/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477" w:type="dxa"/>
            <w:vAlign w:val="center"/>
          </w:tcPr>
          <w:p w:rsidR="000925CA" w:rsidRPr="00A51BF6" w:rsidRDefault="000925CA" w:rsidP="00E25A09">
            <w:pPr>
              <w:bidi/>
              <w:ind w:left="-57" w:right="-57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  <w:tc>
          <w:tcPr>
            <w:tcW w:w="328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2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9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FFFFFF"/>
          </w:tcPr>
          <w:p w:rsidR="000925CA" w:rsidRDefault="000925CA" w:rsidP="00E25A09"/>
        </w:tc>
        <w:tc>
          <w:tcPr>
            <w:tcW w:w="247" w:type="dxa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7" w:type="dxa"/>
            <w:gridSpan w:val="2"/>
            <w:shd w:val="clear" w:color="auto" w:fill="FFFFF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5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80" w:type="dxa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4" w:type="dxa"/>
            <w:gridSpan w:val="2"/>
            <w:shd w:val="clear" w:color="auto" w:fill="BFBFBF"/>
            <w:vAlign w:val="center"/>
          </w:tcPr>
          <w:p w:rsidR="000925CA" w:rsidRPr="00A51BF6" w:rsidRDefault="000925CA" w:rsidP="00E25A09">
            <w:pPr>
              <w:bidi/>
              <w:spacing w:line="360" w:lineRule="auto"/>
              <w:jc w:val="center"/>
              <w:rPr>
                <w:rFonts w:eastAsia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0925CA" w:rsidRPr="00A51BF6" w:rsidRDefault="000925CA" w:rsidP="00E25A09">
            <w:pPr>
              <w:jc w:val="center"/>
            </w:pPr>
          </w:p>
        </w:tc>
      </w:tr>
    </w:tbl>
    <w:p w:rsidR="001A5A89" w:rsidRDefault="001A5A89" w:rsidP="00081C24"/>
    <w:sectPr w:rsidR="001A5A89" w:rsidSect="000925CA">
      <w:headerReference w:type="default" r:id="rId7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EA" w:rsidRDefault="00E900EA" w:rsidP="00081C24">
      <w:r>
        <w:separator/>
      </w:r>
    </w:p>
  </w:endnote>
  <w:endnote w:type="continuationSeparator" w:id="0">
    <w:p w:rsidR="00E900EA" w:rsidRDefault="00E900EA" w:rsidP="0008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EA" w:rsidRDefault="00E900EA" w:rsidP="00081C24">
      <w:r>
        <w:separator/>
      </w:r>
    </w:p>
  </w:footnote>
  <w:footnote w:type="continuationSeparator" w:id="0">
    <w:p w:rsidR="00E900EA" w:rsidRDefault="00E900EA" w:rsidP="0008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538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8915"/>
      <w:gridCol w:w="4140"/>
    </w:tblGrid>
    <w:tr w:rsidR="00081C24" w:rsidTr="00D76167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81C24" w:rsidRPr="0039370F" w:rsidRDefault="00081C24" w:rsidP="0035134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7E903E55" wp14:editId="7EB4416E">
                <wp:simplePos x="0" y="0"/>
                <wp:positionH relativeFrom="column">
                  <wp:posOffset>351790</wp:posOffset>
                </wp:positionH>
                <wp:positionV relativeFrom="paragraph">
                  <wp:posOffset>66172</wp:posOffset>
                </wp:positionV>
                <wp:extent cx="666750" cy="63817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15" w:type="dxa"/>
          <w:vMerge w:val="restart"/>
          <w:shd w:val="clear" w:color="auto" w:fill="auto"/>
          <w:vAlign w:val="center"/>
        </w:tcPr>
        <w:p w:rsidR="00081C24" w:rsidRPr="00081C24" w:rsidRDefault="00081C24" w:rsidP="00D76167">
          <w:pPr>
            <w:jc w:val="center"/>
            <w:rPr>
              <w:rFonts w:cs="B Titr"/>
              <w:sz w:val="40"/>
              <w:szCs w:val="40"/>
              <w:rtl/>
              <w:lang w:bidi="fa-IR"/>
            </w:rPr>
          </w:pPr>
          <w:r w:rsidRPr="00081C24">
            <w:rPr>
              <w:rFonts w:ascii="Arial" w:eastAsia="Times New Roman" w:hAnsi="Arial" w:cs="B Titr" w:hint="cs"/>
              <w:b/>
              <w:bCs/>
              <w:sz w:val="40"/>
              <w:szCs w:val="40"/>
              <w:rtl/>
              <w:lang w:bidi="fa-IR"/>
            </w:rPr>
            <w:t>جدول محاسبه  ارزيابي جنبه هاي زيست محيطي</w:t>
          </w:r>
        </w:p>
      </w:tc>
      <w:tc>
        <w:tcPr>
          <w:tcW w:w="4140" w:type="dxa"/>
          <w:shd w:val="clear" w:color="auto" w:fill="auto"/>
        </w:tcPr>
        <w:p w:rsidR="00081C24" w:rsidRPr="0039370F" w:rsidRDefault="00081C24" w:rsidP="00081C24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 w:rsidR="00D16066"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sz w:val="26"/>
              <w:szCs w:val="26"/>
              <w:lang w:bidi="fa-IR"/>
            </w:rPr>
            <w:t>F</w:t>
          </w:r>
          <w:r w:rsidRPr="0039370F">
            <w:rPr>
              <w:rFonts w:cs="B Nazanin"/>
              <w:sz w:val="26"/>
              <w:szCs w:val="26"/>
              <w:lang w:bidi="fa-IR"/>
            </w:rPr>
            <w:t>F80</w:t>
          </w:r>
          <w:r>
            <w:rPr>
              <w:rFonts w:cs="B Nazanin"/>
              <w:sz w:val="26"/>
              <w:szCs w:val="26"/>
              <w:lang w:bidi="fa-IR"/>
            </w:rPr>
            <w:t>3</w:t>
          </w:r>
        </w:p>
      </w:tc>
    </w:tr>
    <w:tr w:rsidR="00081C24" w:rsidTr="00D76167">
      <w:trPr>
        <w:trHeight w:val="445"/>
      </w:trPr>
      <w:tc>
        <w:tcPr>
          <w:tcW w:w="2332" w:type="dxa"/>
          <w:vMerge/>
          <w:shd w:val="clear" w:color="auto" w:fill="auto"/>
        </w:tcPr>
        <w:p w:rsidR="00081C24" w:rsidRDefault="00081C24" w:rsidP="0035134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8915" w:type="dxa"/>
          <w:vMerge/>
          <w:shd w:val="clear" w:color="auto" w:fill="auto"/>
        </w:tcPr>
        <w:p w:rsidR="00081C24" w:rsidRPr="00AF7046" w:rsidRDefault="00081C24" w:rsidP="00351347">
          <w:pPr>
            <w:pStyle w:val="Header"/>
            <w:jc w:val="center"/>
            <w:rPr>
              <w:noProof/>
            </w:rPr>
          </w:pPr>
        </w:p>
      </w:tc>
      <w:tc>
        <w:tcPr>
          <w:tcW w:w="4140" w:type="dxa"/>
          <w:shd w:val="clear" w:color="auto" w:fill="auto"/>
        </w:tcPr>
        <w:p w:rsidR="00081C24" w:rsidRPr="006F7072" w:rsidRDefault="00081C24" w:rsidP="00D76167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16066">
            <w:rPr>
              <w:rFonts w:cs="B Nazanin"/>
              <w:b/>
              <w:bCs/>
              <w:rtl/>
            </w:rPr>
            <w:t>شماره</w:t>
          </w:r>
          <w:r w:rsidRPr="00D16066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D16066">
            <w:rPr>
              <w:rFonts w:cs="B Nazanin"/>
              <w:b/>
              <w:bCs/>
              <w:rtl/>
            </w:rPr>
            <w:t>:</w:t>
          </w:r>
          <w:r w:rsidR="00D76167">
            <w:rPr>
              <w:rFonts w:cs="B Nazanin" w:hint="cs"/>
              <w:b/>
              <w:bCs/>
              <w:rtl/>
            </w:rPr>
            <w:t xml:space="preserve">  </w:t>
          </w:r>
          <w:r w:rsidRPr="00D16066">
            <w:rPr>
              <w:rFonts w:cs="B Nazanin"/>
              <w:b/>
              <w:bCs/>
            </w:rPr>
            <w:t xml:space="preserve"> </w:t>
          </w:r>
          <w:r w:rsidRPr="00D16066">
            <w:rPr>
              <w:rFonts w:cs="B Nazanin" w:hint="cs"/>
              <w:b/>
              <w:bCs/>
              <w:rtl/>
            </w:rPr>
            <w:t xml:space="preserve">   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081C24" w:rsidTr="00D76167">
      <w:trPr>
        <w:trHeight w:val="184"/>
      </w:trPr>
      <w:tc>
        <w:tcPr>
          <w:tcW w:w="2332" w:type="dxa"/>
          <w:vMerge/>
          <w:shd w:val="clear" w:color="auto" w:fill="auto"/>
        </w:tcPr>
        <w:p w:rsidR="00081C24" w:rsidRDefault="00081C24" w:rsidP="0035134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8915" w:type="dxa"/>
          <w:vMerge/>
          <w:shd w:val="clear" w:color="auto" w:fill="auto"/>
        </w:tcPr>
        <w:p w:rsidR="00081C24" w:rsidRPr="00AF7046" w:rsidRDefault="00081C24" w:rsidP="00351347">
          <w:pPr>
            <w:pStyle w:val="Header"/>
            <w:jc w:val="center"/>
            <w:rPr>
              <w:noProof/>
            </w:rPr>
          </w:pPr>
        </w:p>
      </w:tc>
      <w:tc>
        <w:tcPr>
          <w:tcW w:w="4140" w:type="dxa"/>
          <w:shd w:val="clear" w:color="auto" w:fill="auto"/>
        </w:tcPr>
        <w:p w:rsidR="00081C24" w:rsidRPr="0094556B" w:rsidRDefault="00081C24" w:rsidP="00351347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</w:t>
          </w:r>
          <w:r w:rsidR="00D16066">
            <w:rPr>
              <w:rFonts w:cs="B Nazanin"/>
              <w:b/>
              <w:bCs/>
            </w:rPr>
            <w:t xml:space="preserve"> </w:t>
          </w:r>
          <w:r w:rsidR="00D76167"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B3FD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D76167">
            <w:rPr>
              <w:rFonts w:cs="B Nazanin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B3FD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81C24" w:rsidRDefault="00081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A"/>
    <w:rsid w:val="00081C24"/>
    <w:rsid w:val="000925CA"/>
    <w:rsid w:val="00163A1F"/>
    <w:rsid w:val="001A5A89"/>
    <w:rsid w:val="002A6A02"/>
    <w:rsid w:val="00493B65"/>
    <w:rsid w:val="006C4DD6"/>
    <w:rsid w:val="009B3FDE"/>
    <w:rsid w:val="00A84E6E"/>
    <w:rsid w:val="00B31761"/>
    <w:rsid w:val="00D16066"/>
    <w:rsid w:val="00D76167"/>
    <w:rsid w:val="00D87C65"/>
    <w:rsid w:val="00E9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5C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25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25CA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0925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CA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24"/>
    <w:rPr>
      <w:rFonts w:ascii="Tahoma" w:eastAsia="SimSu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5C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25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25CA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0925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CA"/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24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Arazm</dc:creator>
  <cp:lastModifiedBy>Azadeh Ranjbar</cp:lastModifiedBy>
  <cp:revision>10</cp:revision>
  <cp:lastPrinted>2021-06-27T08:20:00Z</cp:lastPrinted>
  <dcterms:created xsi:type="dcterms:W3CDTF">2016-10-24T04:19:00Z</dcterms:created>
  <dcterms:modified xsi:type="dcterms:W3CDTF">2021-06-27T08:23:00Z</dcterms:modified>
</cp:coreProperties>
</file>